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2FC" w:rsidRPr="00996F0B" w:rsidRDefault="00996F0B">
      <w:pPr>
        <w:spacing w:after="0" w:line="240" w:lineRule="auto"/>
        <w:jc w:val="right"/>
        <w:rPr>
          <w:rFonts w:ascii="Times New Roman" w:eastAsia="Calibri" w:hAnsi="Times New Roman" w:cs="Times New Roman"/>
          <w:bCs/>
          <w:caps/>
          <w:color w:val="00000A"/>
          <w:sz w:val="20"/>
          <w:szCs w:val="20"/>
          <w:lang w:eastAsia="ru-RU"/>
        </w:rPr>
      </w:pPr>
      <w:r w:rsidRPr="00996F0B">
        <w:rPr>
          <w:rFonts w:ascii="Times New Roman" w:eastAsia="Calibri" w:hAnsi="Times New Roman" w:cs="Times New Roman"/>
          <w:bCs/>
          <w:caps/>
          <w:color w:val="00000A"/>
          <w:sz w:val="20"/>
          <w:szCs w:val="20"/>
          <w:lang w:eastAsia="ru-RU"/>
        </w:rPr>
        <w:t>Приложение № 1 к Техническим требованиям</w:t>
      </w:r>
    </w:p>
    <w:p w:rsidR="00996F0B" w:rsidRDefault="00996F0B" w:rsidP="00F8020C">
      <w:pPr>
        <w:spacing w:after="0" w:line="240" w:lineRule="auto"/>
        <w:jc w:val="right"/>
        <w:rPr>
          <w:rFonts w:ascii="Times New Roman" w:eastAsia="Calibri" w:hAnsi="Times New Roman" w:cs="Times New Roman"/>
          <w:caps/>
          <w:color w:val="00000A"/>
          <w:sz w:val="20"/>
          <w:szCs w:val="20"/>
          <w:lang w:eastAsia="ru-RU"/>
        </w:rPr>
      </w:pPr>
      <w:r w:rsidRPr="00996F0B">
        <w:rPr>
          <w:rFonts w:ascii="Times New Roman" w:eastAsia="Calibri" w:hAnsi="Times New Roman" w:cs="Times New Roman"/>
          <w:color w:val="00000A"/>
          <w:sz w:val="20"/>
          <w:szCs w:val="20"/>
          <w:lang w:eastAsia="ru-RU"/>
        </w:rPr>
        <w:t xml:space="preserve">                                                                                                           </w:t>
      </w:r>
      <w:r w:rsidRPr="00996F0B">
        <w:rPr>
          <w:rFonts w:ascii="Times New Roman" w:eastAsia="Calibri" w:hAnsi="Times New Roman" w:cs="Times New Roman"/>
          <w:color w:val="00000A"/>
          <w:sz w:val="20"/>
          <w:szCs w:val="20"/>
          <w:lang w:eastAsia="ru-RU"/>
        </w:rPr>
        <w:t xml:space="preserve">                 </w:t>
      </w:r>
      <w:r w:rsidR="00F8020C" w:rsidRPr="00996F0B">
        <w:rPr>
          <w:rFonts w:ascii="Times New Roman" w:eastAsia="Calibri" w:hAnsi="Times New Roman" w:cs="Times New Roman"/>
          <w:caps/>
          <w:color w:val="00000A"/>
          <w:sz w:val="20"/>
          <w:szCs w:val="20"/>
          <w:lang w:eastAsia="ru-RU"/>
        </w:rPr>
        <w:t xml:space="preserve">Поставка титратора потенциометрическог автоматического (1 шт.) </w:t>
      </w:r>
    </w:p>
    <w:p w:rsidR="009A52FC" w:rsidRPr="00996F0B" w:rsidRDefault="00F8020C" w:rsidP="00F8020C">
      <w:pPr>
        <w:spacing w:after="0" w:line="240" w:lineRule="auto"/>
        <w:jc w:val="right"/>
        <w:rPr>
          <w:rFonts w:ascii="Times New Roman" w:eastAsia="Calibri" w:hAnsi="Times New Roman" w:cs="Times New Roman"/>
          <w:caps/>
          <w:color w:val="00000A"/>
          <w:sz w:val="20"/>
          <w:szCs w:val="20"/>
          <w:lang w:eastAsia="ru-RU"/>
        </w:rPr>
      </w:pPr>
      <w:bookmarkStart w:id="0" w:name="_GoBack"/>
      <w:bookmarkEnd w:id="0"/>
      <w:r w:rsidRPr="00996F0B">
        <w:rPr>
          <w:rFonts w:ascii="Times New Roman" w:eastAsia="Calibri" w:hAnsi="Times New Roman" w:cs="Times New Roman"/>
          <w:caps/>
          <w:color w:val="00000A"/>
          <w:sz w:val="20"/>
          <w:szCs w:val="20"/>
          <w:lang w:eastAsia="ru-RU"/>
        </w:rPr>
        <w:t>для нужд Филиала ПАО "РусГидро" - "Жигулевская ГЭС"</w:t>
      </w:r>
    </w:p>
    <w:p w:rsidR="009A52FC" w:rsidRDefault="009A52FC">
      <w:pPr>
        <w:spacing w:after="0" w:line="240" w:lineRule="auto"/>
        <w:jc w:val="right"/>
        <w:rPr>
          <w:rFonts w:ascii="Times New Roman" w:eastAsia="Calibri" w:hAnsi="Times New Roman" w:cs="Times New Roman"/>
          <w:bCs/>
          <w:caps/>
          <w:color w:val="00000A"/>
          <w:sz w:val="24"/>
          <w:szCs w:val="24"/>
          <w:lang w:eastAsia="ru-RU"/>
        </w:rPr>
      </w:pPr>
    </w:p>
    <w:p w:rsidR="009A52FC" w:rsidRDefault="009A52F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  <w:lang w:eastAsia="ru-RU"/>
        </w:rPr>
      </w:pPr>
    </w:p>
    <w:p w:rsidR="009A52FC" w:rsidRDefault="00996F0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color w:val="00000A"/>
          <w:sz w:val="28"/>
          <w:szCs w:val="28"/>
          <w:lang w:eastAsia="ru-RU"/>
        </w:rPr>
        <w:t>Спецификация поставляемой продукции</w:t>
      </w:r>
    </w:p>
    <w:p w:rsidR="009A52FC" w:rsidRDefault="009A52F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  <w:lang w:eastAsia="ru-RU"/>
        </w:rPr>
      </w:pPr>
    </w:p>
    <w:p w:rsidR="009A52FC" w:rsidRDefault="00F8020C">
      <w:pPr>
        <w:spacing w:after="0" w:line="240" w:lineRule="auto"/>
        <w:jc w:val="center"/>
        <w:rPr>
          <w:sz w:val="24"/>
          <w:szCs w:val="24"/>
        </w:rPr>
      </w:pPr>
      <w:r w:rsidRPr="00F8020C"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  <w:t xml:space="preserve">Поставка </w:t>
      </w:r>
      <w:proofErr w:type="spellStart"/>
      <w:r w:rsidRPr="00F8020C"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  <w:t>титратора</w:t>
      </w:r>
      <w:proofErr w:type="spellEnd"/>
      <w:r w:rsidRPr="00F8020C"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  <w:t xml:space="preserve"> потенциометрического автоматического (1 шт.) для нужд Филиала ПАО "РусГидро" - "Жигулевская ГЭС"</w:t>
      </w:r>
    </w:p>
    <w:p w:rsidR="009A52FC" w:rsidRDefault="009A52F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  <w:lang w:eastAsia="ru-RU"/>
        </w:rPr>
      </w:pPr>
    </w:p>
    <w:tbl>
      <w:tblPr>
        <w:tblW w:w="15047" w:type="dxa"/>
        <w:tblInd w:w="109" w:type="dxa"/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94"/>
        <w:gridCol w:w="1485"/>
        <w:gridCol w:w="942"/>
        <w:gridCol w:w="1396"/>
        <w:gridCol w:w="1549"/>
        <w:gridCol w:w="1631"/>
        <w:gridCol w:w="1122"/>
        <w:gridCol w:w="1245"/>
        <w:gridCol w:w="1208"/>
        <w:gridCol w:w="1184"/>
        <w:gridCol w:w="1061"/>
        <w:gridCol w:w="1730"/>
      </w:tblGrid>
      <w:tr w:rsidR="009A52FC">
        <w:trPr>
          <w:trHeight w:val="1005"/>
        </w:trPr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A52FC" w:rsidRDefault="00996F0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 xml:space="preserve">№ </w:t>
            </w:r>
          </w:p>
          <w:p w:rsidR="009A52FC" w:rsidRDefault="00996F0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п/п</w:t>
            </w:r>
          </w:p>
        </w:tc>
        <w:tc>
          <w:tcPr>
            <w:tcW w:w="1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A52FC" w:rsidRDefault="00996F0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 xml:space="preserve">Наименование оборудования  </w:t>
            </w:r>
          </w:p>
        </w:tc>
        <w:tc>
          <w:tcPr>
            <w:tcW w:w="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A52FC" w:rsidRDefault="00996F0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Тип, марка, артикул</w:t>
            </w:r>
          </w:p>
        </w:tc>
        <w:tc>
          <w:tcPr>
            <w:tcW w:w="1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A52FC" w:rsidRDefault="00996F0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 xml:space="preserve">Изготовитель </w:t>
            </w:r>
          </w:p>
        </w:tc>
        <w:tc>
          <w:tcPr>
            <w:tcW w:w="1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A52FC" w:rsidRDefault="00996F0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 xml:space="preserve">Страна происхождения </w:t>
            </w:r>
          </w:p>
        </w:tc>
        <w:tc>
          <w:tcPr>
            <w:tcW w:w="1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A52FC" w:rsidRDefault="00996F0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 xml:space="preserve">Технические характеристики (описание) </w:t>
            </w:r>
          </w:p>
        </w:tc>
        <w:tc>
          <w:tcPr>
            <w:tcW w:w="1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A52FC" w:rsidRDefault="00996F0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Единица измерения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A52FC" w:rsidRDefault="00996F0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Количество</w:t>
            </w:r>
          </w:p>
        </w:tc>
        <w:tc>
          <w:tcPr>
            <w:tcW w:w="12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A52FC" w:rsidRDefault="00996F0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 xml:space="preserve">Стоимость ед. (руб. без НДС)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8"/>
                <w:lang w:eastAsia="ru-RU"/>
              </w:rPr>
              <w:t>*</w:t>
            </w:r>
          </w:p>
        </w:tc>
        <w:tc>
          <w:tcPr>
            <w:tcW w:w="11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A52FC" w:rsidRDefault="00996F0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 xml:space="preserve">Общая стоимость (руб. без НДС) </w:t>
            </w:r>
          </w:p>
        </w:tc>
        <w:tc>
          <w:tcPr>
            <w:tcW w:w="10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A52FC" w:rsidRDefault="00996F0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 xml:space="preserve">Срок поставки </w:t>
            </w:r>
          </w:p>
        </w:tc>
        <w:tc>
          <w:tcPr>
            <w:tcW w:w="1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A52FC" w:rsidRDefault="00996F0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Перечень документов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, подтверждающих качество Оборудования</w:t>
            </w:r>
          </w:p>
        </w:tc>
      </w:tr>
      <w:tr w:rsidR="009A52FC">
        <w:trPr>
          <w:trHeight w:val="240"/>
        </w:trPr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A52FC" w:rsidRDefault="00996F0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8"/>
                <w:lang w:eastAsia="ru-RU"/>
              </w:rPr>
              <w:t>1</w:t>
            </w:r>
          </w:p>
        </w:tc>
        <w:tc>
          <w:tcPr>
            <w:tcW w:w="1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A52FC" w:rsidRDefault="00996F0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8"/>
                <w:lang w:eastAsia="ru-RU"/>
              </w:rPr>
              <w:t>2</w:t>
            </w:r>
          </w:p>
        </w:tc>
        <w:tc>
          <w:tcPr>
            <w:tcW w:w="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A52FC" w:rsidRDefault="00996F0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8"/>
                <w:lang w:eastAsia="ru-RU"/>
              </w:rPr>
              <w:t>3</w:t>
            </w:r>
          </w:p>
        </w:tc>
        <w:tc>
          <w:tcPr>
            <w:tcW w:w="1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A52FC" w:rsidRDefault="00996F0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8"/>
                <w:lang w:eastAsia="ru-RU"/>
              </w:rPr>
              <w:t>4</w:t>
            </w:r>
          </w:p>
        </w:tc>
        <w:tc>
          <w:tcPr>
            <w:tcW w:w="1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A52FC" w:rsidRDefault="00996F0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8"/>
                <w:lang w:eastAsia="ru-RU"/>
              </w:rPr>
              <w:t>5</w:t>
            </w:r>
          </w:p>
        </w:tc>
        <w:tc>
          <w:tcPr>
            <w:tcW w:w="1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A52FC" w:rsidRDefault="00996F0B">
            <w:pPr>
              <w:widowControl w:val="0"/>
              <w:spacing w:after="0" w:line="240" w:lineRule="auto"/>
              <w:ind w:left="430" w:hanging="430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8"/>
                <w:lang w:eastAsia="ru-RU"/>
              </w:rPr>
              <w:t>6</w:t>
            </w:r>
          </w:p>
        </w:tc>
        <w:tc>
          <w:tcPr>
            <w:tcW w:w="1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A52FC" w:rsidRDefault="00996F0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8"/>
                <w:lang w:eastAsia="ru-RU"/>
              </w:rPr>
              <w:t>7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A52FC" w:rsidRDefault="00996F0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8"/>
                <w:lang w:eastAsia="ru-RU"/>
              </w:rPr>
              <w:t>8</w:t>
            </w:r>
          </w:p>
        </w:tc>
        <w:tc>
          <w:tcPr>
            <w:tcW w:w="12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A52FC" w:rsidRDefault="00996F0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8"/>
                <w:lang w:eastAsia="ru-RU"/>
              </w:rPr>
              <w:t>9</w:t>
            </w:r>
          </w:p>
        </w:tc>
        <w:tc>
          <w:tcPr>
            <w:tcW w:w="11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A52FC" w:rsidRDefault="00996F0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8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A52FC" w:rsidRDefault="00996F0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8"/>
                <w:lang w:eastAsia="ru-RU"/>
              </w:rPr>
              <w:t>11</w:t>
            </w:r>
          </w:p>
        </w:tc>
        <w:tc>
          <w:tcPr>
            <w:tcW w:w="1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A52FC" w:rsidRDefault="00996F0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8"/>
                <w:lang w:eastAsia="ru-RU"/>
              </w:rPr>
              <w:t>12</w:t>
            </w:r>
          </w:p>
        </w:tc>
      </w:tr>
      <w:tr w:rsidR="009A52FC">
        <w:trPr>
          <w:trHeight w:val="225"/>
        </w:trPr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9A52FC" w:rsidRDefault="00996F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9A52FC" w:rsidRDefault="00996F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9A52FC" w:rsidRDefault="00996F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9A52FC" w:rsidRDefault="00996F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A52FC" w:rsidRDefault="009A52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9A52FC" w:rsidRDefault="00996F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 </w:t>
            </w:r>
          </w:p>
        </w:tc>
        <w:tc>
          <w:tcPr>
            <w:tcW w:w="1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9A52FC" w:rsidRDefault="00996F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9A52FC" w:rsidRDefault="00996F0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 </w:t>
            </w:r>
          </w:p>
        </w:tc>
        <w:tc>
          <w:tcPr>
            <w:tcW w:w="12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9A52FC" w:rsidRDefault="00996F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9A52FC" w:rsidRDefault="00996F0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9A52FC" w:rsidRDefault="00996F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 </w:t>
            </w:r>
          </w:p>
        </w:tc>
        <w:tc>
          <w:tcPr>
            <w:tcW w:w="1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A52FC" w:rsidRDefault="009A52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9A52FC">
        <w:trPr>
          <w:trHeight w:val="225"/>
        </w:trPr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9A52FC" w:rsidRDefault="00996F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9A52FC" w:rsidRDefault="00996F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9A52FC" w:rsidRDefault="00996F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9A52FC" w:rsidRDefault="00996F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A52FC" w:rsidRDefault="009A52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9A52FC" w:rsidRDefault="00996F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 </w:t>
            </w:r>
          </w:p>
        </w:tc>
        <w:tc>
          <w:tcPr>
            <w:tcW w:w="1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9A52FC" w:rsidRDefault="00996F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9A52FC" w:rsidRDefault="00996F0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 </w:t>
            </w:r>
          </w:p>
        </w:tc>
        <w:tc>
          <w:tcPr>
            <w:tcW w:w="12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9A52FC" w:rsidRDefault="00996F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9A52FC" w:rsidRDefault="00996F0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9A52FC" w:rsidRDefault="00996F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 </w:t>
            </w:r>
          </w:p>
        </w:tc>
        <w:tc>
          <w:tcPr>
            <w:tcW w:w="1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A52FC" w:rsidRDefault="009A52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</w:p>
        </w:tc>
      </w:tr>
    </w:tbl>
    <w:p w:rsidR="009A52FC" w:rsidRDefault="009A52F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9A52FC" w:rsidRDefault="009A52F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9A52FC" w:rsidRDefault="00996F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0000A"/>
          <w:sz w:val="26"/>
          <w:szCs w:val="26"/>
          <w:lang w:eastAsia="ru-RU"/>
        </w:rPr>
        <w:t>Примечание:</w:t>
      </w:r>
      <w:r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 xml:space="preserve"> в случае закупки оборудования (материалов) комплектом, в спецификации необходимо разбить его на позиции (</w:t>
      </w:r>
      <w:proofErr w:type="spellStart"/>
      <w:r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ценообразующие</w:t>
      </w:r>
      <w:proofErr w:type="spellEnd"/>
      <w:r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 xml:space="preserve"> и являющиеся оборудованием) с указанием полного наименования (тип, марка, артикул) каждой составляющей и стоимости за единицу.</w:t>
      </w:r>
    </w:p>
    <w:p w:rsidR="009A52FC" w:rsidRDefault="00996F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*В случа</w:t>
      </w:r>
      <w:r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е включения в спецификацию стоимости за единицу оборудования, МТР с учетом доставки, указать данное условие.</w:t>
      </w:r>
    </w:p>
    <w:sectPr w:rsidR="009A52FC">
      <w:headerReference w:type="default" r:id="rId6"/>
      <w:pgSz w:w="16838" w:h="11906" w:orient="landscape"/>
      <w:pgMar w:top="1134" w:right="851" w:bottom="992" w:left="1134" w:header="680" w:footer="0" w:gutter="0"/>
      <w:cols w:space="720"/>
      <w:formProt w:val="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996F0B">
      <w:pPr>
        <w:spacing w:after="0" w:line="240" w:lineRule="auto"/>
      </w:pPr>
      <w:r>
        <w:separator/>
      </w:r>
    </w:p>
  </w:endnote>
  <w:endnote w:type="continuationSeparator" w:id="0">
    <w:p w:rsidR="00000000" w:rsidRDefault="00996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996F0B">
      <w:pPr>
        <w:spacing w:after="0" w:line="240" w:lineRule="auto"/>
      </w:pPr>
      <w:r>
        <w:separator/>
      </w:r>
    </w:p>
  </w:footnote>
  <w:footnote w:type="continuationSeparator" w:id="0">
    <w:p w:rsidR="00000000" w:rsidRDefault="00996F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52FC" w:rsidRDefault="009A52F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2FC"/>
    <w:rsid w:val="00996F0B"/>
    <w:rsid w:val="009A52FC"/>
    <w:rsid w:val="00F80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E3BCE"/>
  <w15:docId w15:val="{2C567498-4006-4BF2-8A5A-2629A9933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semiHidden/>
    <w:qFormat/>
    <w:rsid w:val="00B211AC"/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</w:style>
  <w:style w:type="paragraph" w:customStyle="1" w:styleId="aa">
    <w:name w:val="Колонтитул"/>
    <w:basedOn w:val="a"/>
    <w:qFormat/>
  </w:style>
  <w:style w:type="paragraph" w:styleId="a4">
    <w:name w:val="header"/>
    <w:basedOn w:val="a"/>
    <w:link w:val="a3"/>
    <w:uiPriority w:val="99"/>
    <w:semiHidden/>
    <w:unhideWhenUsed/>
    <w:rsid w:val="00B211AC"/>
    <w:pPr>
      <w:tabs>
        <w:tab w:val="center" w:pos="4677"/>
        <w:tab w:val="right" w:pos="9355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</Words>
  <Characters>1009</Characters>
  <Application>Microsoft Office Word</Application>
  <DocSecurity>0</DocSecurity>
  <Lines>8</Lines>
  <Paragraphs>2</Paragraphs>
  <ScaleCrop>false</ScaleCrop>
  <Company>РусГидро</Company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Борисов Василий Алексеевич</dc:creator>
  <dc:description/>
  <cp:lastModifiedBy>Королев Вячеслав Николаевич</cp:lastModifiedBy>
  <cp:revision>9</cp:revision>
  <dcterms:created xsi:type="dcterms:W3CDTF">2023-03-31T10:30:00Z</dcterms:created>
  <dcterms:modified xsi:type="dcterms:W3CDTF">2026-05-12T07:17:00Z</dcterms:modified>
  <dc:language>ru-RU</dc:language>
</cp:coreProperties>
</file>